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AC" w:rsidRPr="007358F9" w:rsidRDefault="00505FD6" w:rsidP="00994AAC">
      <w:pPr>
        <w:pStyle w:val="Rubrik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6"/>
        </w:rPr>
        <w:t>Verksamhetsberättelse 2015</w:t>
      </w:r>
      <w:r w:rsidR="00994AAC">
        <w:rPr>
          <w:rFonts w:ascii="Verdana" w:hAnsi="Verdana"/>
          <w:sz w:val="36"/>
        </w:rPr>
        <w:br/>
      </w:r>
      <w:r w:rsidR="00994AAC" w:rsidRPr="007358F9">
        <w:rPr>
          <w:rFonts w:ascii="Verdana" w:hAnsi="Verdana"/>
          <w:sz w:val="24"/>
          <w:szCs w:val="24"/>
        </w:rPr>
        <w:t>(bilaga till Årsredovisning 20</w:t>
      </w:r>
      <w:r>
        <w:rPr>
          <w:rFonts w:ascii="Verdana" w:hAnsi="Verdana"/>
          <w:sz w:val="24"/>
          <w:szCs w:val="24"/>
        </w:rPr>
        <w:t>15</w:t>
      </w:r>
      <w:r w:rsidR="00994AAC" w:rsidRPr="007358F9">
        <w:rPr>
          <w:rFonts w:ascii="Verdana" w:hAnsi="Verdana"/>
          <w:sz w:val="24"/>
          <w:szCs w:val="24"/>
        </w:rPr>
        <w:t>)</w:t>
      </w:r>
    </w:p>
    <w:p w:rsidR="00994AAC" w:rsidRDefault="00994AAC" w:rsidP="00994AAC"/>
    <w:p w:rsidR="00994AAC" w:rsidRDefault="00994AAC" w:rsidP="00994AAC">
      <w:pPr>
        <w:pStyle w:val="Brdtext2"/>
        <w:ind w:left="851"/>
        <w:rPr>
          <w:sz w:val="24"/>
          <w:szCs w:val="24"/>
        </w:rPr>
      </w:pPr>
      <w:r>
        <w:rPr>
          <w:sz w:val="24"/>
          <w:szCs w:val="24"/>
        </w:rPr>
        <w:t>Nedan är några av de åtgärder styrelsen har hållit i under det gångna året:</w:t>
      </w:r>
    </w:p>
    <w:p w:rsidR="00994AAC" w:rsidRDefault="00994AAC" w:rsidP="00994AAC">
      <w:pPr>
        <w:pStyle w:val="Brdtext2"/>
        <w:ind w:left="851"/>
        <w:rPr>
          <w:sz w:val="24"/>
          <w:szCs w:val="24"/>
        </w:rPr>
      </w:pPr>
    </w:p>
    <w:p w:rsidR="007E66F0" w:rsidRDefault="007E66F0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 w:rsidRPr="007E66F0">
        <w:rPr>
          <w:rFonts w:cs="Traditional Arabic"/>
          <w:sz w:val="24"/>
          <w:szCs w:val="24"/>
        </w:rPr>
        <w:t xml:space="preserve">En slutbesiktning har genomförts av installation av ny </w:t>
      </w:r>
      <w:r w:rsidRPr="007E66F0">
        <w:rPr>
          <w:sz w:val="24"/>
          <w:szCs w:val="24"/>
        </w:rPr>
        <w:t>fjärrvärmecentral och termostater. D</w:t>
      </w:r>
      <w:r w:rsidR="004A1565">
        <w:rPr>
          <w:sz w:val="24"/>
          <w:szCs w:val="24"/>
        </w:rPr>
        <w:t xml:space="preserve">essutom </w:t>
      </w:r>
      <w:r w:rsidRPr="007E66F0">
        <w:rPr>
          <w:sz w:val="24"/>
          <w:szCs w:val="24"/>
        </w:rPr>
        <w:t>besiktades alla lägenheter av besiktningsmannen för att kontrollera vilka lägenheter som flyttat/tagit bort eller förändrat fasta installationer.</w:t>
      </w:r>
    </w:p>
    <w:p w:rsidR="007E66F0" w:rsidRDefault="007E66F0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upphandlade en ny torktumlare</w:t>
      </w:r>
    </w:p>
    <w:p w:rsidR="007E66F0" w:rsidRDefault="007E66F0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har upphandlat fällning av den döda björken</w:t>
      </w:r>
    </w:p>
    <w:p w:rsidR="004A1565" w:rsidRPr="00910A12" w:rsidRDefault="007E66F0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Styrelsen </w:t>
      </w:r>
      <w:r w:rsidR="002941EB">
        <w:rPr>
          <w:sz w:val="24"/>
          <w:szCs w:val="24"/>
        </w:rPr>
        <w:t xml:space="preserve">tagit in offerter </w:t>
      </w:r>
      <w:r w:rsidR="002941EB" w:rsidRPr="00910A12">
        <w:rPr>
          <w:sz w:val="24"/>
          <w:szCs w:val="24"/>
        </w:rPr>
        <w:t xml:space="preserve">från </w:t>
      </w:r>
      <w:r w:rsidR="004A1565" w:rsidRPr="00910A12">
        <w:rPr>
          <w:sz w:val="24"/>
          <w:szCs w:val="24"/>
        </w:rPr>
        <w:t>ventilationsfirmor</w:t>
      </w:r>
      <w:r w:rsidR="002941EB" w:rsidRPr="00910A12">
        <w:rPr>
          <w:sz w:val="24"/>
          <w:szCs w:val="24"/>
        </w:rPr>
        <w:t xml:space="preserve"> för radonsanering i 1 l</w:t>
      </w:r>
      <w:r w:rsidR="00910A12">
        <w:rPr>
          <w:sz w:val="24"/>
          <w:szCs w:val="24"/>
        </w:rPr>
        <w:t>ägenhet</w:t>
      </w:r>
      <w:r w:rsidR="004A1565" w:rsidRPr="00910A12">
        <w:rPr>
          <w:sz w:val="24"/>
          <w:szCs w:val="24"/>
        </w:rPr>
        <w:t xml:space="preserve">. </w:t>
      </w:r>
    </w:p>
    <w:p w:rsidR="007E66F0" w:rsidRPr="007E66F0" w:rsidRDefault="004A1565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Åtgärder har gjorts för att sänka </w:t>
      </w:r>
      <w:r w:rsidR="007E66F0">
        <w:rPr>
          <w:sz w:val="24"/>
          <w:szCs w:val="24"/>
        </w:rPr>
        <w:t xml:space="preserve">förhöjda </w:t>
      </w:r>
      <w:r w:rsidR="002941EB" w:rsidRPr="00910A12">
        <w:rPr>
          <w:sz w:val="24"/>
          <w:szCs w:val="24"/>
        </w:rPr>
        <w:t>radonvärden</w:t>
      </w:r>
      <w:r w:rsidR="002941EB">
        <w:rPr>
          <w:sz w:val="24"/>
          <w:szCs w:val="24"/>
        </w:rPr>
        <w:t xml:space="preserve"> (</w:t>
      </w:r>
      <w:r w:rsidR="007E66F0" w:rsidRPr="007E66F0">
        <w:rPr>
          <w:sz w:val="24"/>
          <w:szCs w:val="24"/>
          <w:shd w:val="clear" w:color="auto" w:fill="FFFFFF"/>
        </w:rPr>
        <w:t>becquerel</w:t>
      </w:r>
      <w:r>
        <w:rPr>
          <w:sz w:val="24"/>
          <w:szCs w:val="24"/>
          <w:shd w:val="clear" w:color="auto" w:fill="FFFFFF"/>
        </w:rPr>
        <w:t>-värden</w:t>
      </w:r>
      <w:r w:rsidR="002941EB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 xml:space="preserve"> i en lägenhet</w:t>
      </w:r>
      <w:r w:rsidR="007E66F0">
        <w:rPr>
          <w:sz w:val="24"/>
          <w:szCs w:val="24"/>
          <w:shd w:val="clear" w:color="auto" w:fill="FFFFFF"/>
        </w:rPr>
        <w:t>.</w:t>
      </w:r>
    </w:p>
    <w:p w:rsidR="007E66F0" w:rsidRDefault="00BE4ECF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inventering har gjorts i lägenheter som fått problem med sprintar i fönster och balkongdörrar och alla lägenheter kommer besiktigas och åtgärdas under 2016.</w:t>
      </w:r>
    </w:p>
    <w:p w:rsidR="00BE4ECF" w:rsidRDefault="004A1565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 container beställdes på hösten till alla medlemmar</w:t>
      </w:r>
    </w:p>
    <w:p w:rsidR="004A1565" w:rsidRDefault="004A1565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Styrelsen har tagit in 3 offerter på stamspolning som genomförs under våren 2016.</w:t>
      </w:r>
    </w:p>
    <w:p w:rsidR="000242EC" w:rsidRDefault="000242EC" w:rsidP="000242EC">
      <w:pPr>
        <w:pStyle w:val="Brdtext2"/>
        <w:rPr>
          <w:sz w:val="24"/>
          <w:szCs w:val="24"/>
        </w:rPr>
      </w:pPr>
    </w:p>
    <w:p w:rsidR="00994AAC" w:rsidRPr="003026CA" w:rsidRDefault="00994AAC" w:rsidP="000242EC">
      <w:pPr>
        <w:pStyle w:val="Brdtext2"/>
        <w:rPr>
          <w:b/>
          <w:bCs/>
        </w:rPr>
      </w:pPr>
      <w:r w:rsidRPr="003026CA">
        <w:rPr>
          <w:b/>
          <w:bCs/>
        </w:rPr>
        <w:t>Styrelsen</w:t>
      </w:r>
    </w:p>
    <w:p w:rsidR="00994AAC" w:rsidRPr="007358F9" w:rsidRDefault="00994AAC" w:rsidP="003026CA">
      <w:p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Styre</w:t>
      </w:r>
      <w:r w:rsidR="00111CC7">
        <w:rPr>
          <w:rFonts w:ascii="Verdana" w:hAnsi="Verdana"/>
          <w:szCs w:val="24"/>
        </w:rPr>
        <w:t>lsen har under året genomfört 10</w:t>
      </w:r>
      <w:r>
        <w:rPr>
          <w:rFonts w:ascii="Verdana" w:hAnsi="Verdana"/>
          <w:szCs w:val="24"/>
        </w:rPr>
        <w:t xml:space="preserve"> styrelsemöten där vi bland annat har behandlat</w:t>
      </w:r>
    </w:p>
    <w:p w:rsidR="00994AAC" w:rsidRPr="007358F9" w:rsidRDefault="00111CC7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Underhållsplan och budget 2015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Årsredovisning 201</w:t>
      </w:r>
      <w:r w:rsidR="00111CC7">
        <w:rPr>
          <w:rFonts w:ascii="Verdana" w:hAnsi="Verdana"/>
          <w:szCs w:val="24"/>
        </w:rPr>
        <w:t>5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Kontinuerlig ekonomiuppföljning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Löpande kontakt med ABC Fastighetsskötsel i olika frågor</w:t>
      </w:r>
    </w:p>
    <w:p w:rsidR="00910A12" w:rsidRPr="00910A12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910A12">
        <w:rPr>
          <w:rFonts w:ascii="Verdana" w:hAnsi="Verdana"/>
          <w:szCs w:val="24"/>
        </w:rPr>
        <w:t>Of</w:t>
      </w:r>
      <w:r w:rsidR="00C61906" w:rsidRPr="00910A12">
        <w:rPr>
          <w:rFonts w:ascii="Verdana" w:hAnsi="Verdana"/>
          <w:szCs w:val="24"/>
        </w:rPr>
        <w:t xml:space="preserve">ferter i upphandling </w:t>
      </w:r>
      <w:r w:rsidR="002941EB" w:rsidRPr="00910A12">
        <w:rPr>
          <w:rFonts w:ascii="Verdana" w:hAnsi="Verdana"/>
          <w:szCs w:val="24"/>
        </w:rPr>
        <w:t>radonsanering</w:t>
      </w:r>
      <w:r w:rsidR="00910A12">
        <w:rPr>
          <w:rFonts w:ascii="Verdana" w:hAnsi="Verdana"/>
          <w:color w:val="FF0000"/>
          <w:szCs w:val="24"/>
        </w:rPr>
        <w:t>.</w:t>
      </w:r>
    </w:p>
    <w:p w:rsidR="00994AAC" w:rsidRPr="00910A12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910A12">
        <w:rPr>
          <w:rFonts w:ascii="Verdana" w:hAnsi="Verdana"/>
          <w:szCs w:val="24"/>
        </w:rPr>
        <w:t>Ärenden ang. trädgård, snöskottning, trivsel, trappstädning och käll-/sophantering</w:t>
      </w:r>
    </w:p>
    <w:p w:rsidR="00994AAC" w:rsidRPr="007358F9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>Skrivelser från medlemmar</w:t>
      </w:r>
      <w:r>
        <w:rPr>
          <w:rFonts w:ascii="Verdana" w:hAnsi="Verdana"/>
          <w:szCs w:val="24"/>
        </w:rPr>
        <w:t xml:space="preserve"> och utredningar av olika skadeärenden.</w:t>
      </w:r>
    </w:p>
    <w:p w:rsidR="00994AAC" w:rsidRDefault="005E1F76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Information till medlemmar via Informationsblad, hemsidan och Facebook-grupp.</w:t>
      </w:r>
    </w:p>
    <w:p w:rsidR="00994AAC" w:rsidRDefault="00994AAC" w:rsidP="00994AAC">
      <w:pPr>
        <w:numPr>
          <w:ilvl w:val="0"/>
          <w:numId w:val="1"/>
        </w:numPr>
        <w:rPr>
          <w:rFonts w:ascii="Verdana" w:hAnsi="Verdana"/>
          <w:szCs w:val="24"/>
        </w:rPr>
      </w:pPr>
      <w:r w:rsidRPr="007358F9">
        <w:rPr>
          <w:rFonts w:ascii="Verdana" w:hAnsi="Verdana"/>
          <w:szCs w:val="24"/>
        </w:rPr>
        <w:t xml:space="preserve">Planering av ordinarie </w:t>
      </w:r>
      <w:r>
        <w:rPr>
          <w:rFonts w:ascii="Verdana" w:hAnsi="Verdana"/>
          <w:szCs w:val="24"/>
        </w:rPr>
        <w:t>års</w:t>
      </w:r>
      <w:r w:rsidRPr="007358F9">
        <w:rPr>
          <w:rFonts w:ascii="Verdana" w:hAnsi="Verdana"/>
          <w:szCs w:val="24"/>
        </w:rPr>
        <w:t>stämma</w:t>
      </w:r>
    </w:p>
    <w:p w:rsidR="00994AAC" w:rsidRDefault="00994AAC" w:rsidP="00994AAC">
      <w:pPr>
        <w:rPr>
          <w:szCs w:val="24"/>
        </w:rPr>
      </w:pPr>
    </w:p>
    <w:p w:rsidR="00B8415F" w:rsidRDefault="00B8415F" w:rsidP="00B8415F">
      <w:pPr>
        <w:ind w:left="765"/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3026CA" w:rsidRDefault="003026CA" w:rsidP="003026CA">
      <w:pPr>
        <w:rPr>
          <w:rFonts w:ascii="Verdana" w:hAnsi="Verdana"/>
          <w:b/>
          <w:sz w:val="28"/>
          <w:szCs w:val="28"/>
        </w:rPr>
      </w:pPr>
    </w:p>
    <w:p w:rsidR="0066110B" w:rsidRPr="00175C1D" w:rsidRDefault="00994AAC" w:rsidP="00175C1D">
      <w:pPr>
        <w:rPr>
          <w:rFonts w:ascii="Verdana" w:hAnsi="Verdana"/>
          <w:color w:val="000000"/>
          <w:szCs w:val="24"/>
          <w:shd w:val="clear" w:color="auto" w:fill="FFFFFF"/>
        </w:rPr>
      </w:pPr>
      <w:r w:rsidRPr="00175C1D">
        <w:rPr>
          <w:rFonts w:ascii="Verdana" w:hAnsi="Verdana"/>
          <w:b/>
          <w:sz w:val="28"/>
          <w:szCs w:val="28"/>
        </w:rPr>
        <w:t>Trädgårdsgruppen</w:t>
      </w:r>
      <w:r w:rsidR="00B8415F" w:rsidRPr="00175C1D">
        <w:rPr>
          <w:rFonts w:ascii="Verdana" w:hAnsi="Verdana"/>
          <w:b/>
          <w:sz w:val="28"/>
          <w:szCs w:val="28"/>
        </w:rPr>
        <w:br/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Trädgården rensades, underhöll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 xml:space="preserve">s och förnyades av en grupp av </w:t>
      </w:r>
      <w:bookmarkStart w:id="0" w:name="_GoBack"/>
      <w:bookmarkEnd w:id="0"/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föreningens medlemmar, en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 lördagsförmiddag i maj och en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söndagsförmiddag i oktober. Några av d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e yngre barnen deltog flitigt. 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Planen att skapa en trädgård utifr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ån medlemmarnas tycke och smak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fungerar bra. Ett äppelträd planter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ades och pallkragar för odling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iordningställdes på vårens trädgårdsdag e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fter förslag från medlemmarna.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Trädgårdsdagarna är också trevliga tillfällen a</w:t>
      </w:r>
      <w:r w:rsidR="00175C1D">
        <w:rPr>
          <w:rFonts w:ascii="Verdana" w:hAnsi="Verdana"/>
          <w:color w:val="000000"/>
          <w:szCs w:val="24"/>
          <w:shd w:val="clear" w:color="auto" w:fill="FFFFFF"/>
        </w:rPr>
        <w:t xml:space="preserve">tt träffas och prata om andra </w:t>
      </w:r>
      <w:r w:rsidR="00175C1D" w:rsidRPr="00175C1D">
        <w:rPr>
          <w:rFonts w:ascii="Verdana" w:hAnsi="Verdana"/>
          <w:color w:val="000000"/>
          <w:szCs w:val="24"/>
          <w:shd w:val="clear" w:color="auto" w:fill="FFFFFF"/>
        </w:rPr>
        <w:t>angelägenheter, med fika, saft och bullar.</w:t>
      </w:r>
    </w:p>
    <w:p w:rsidR="00994AAC" w:rsidRPr="0066110B" w:rsidRDefault="00175C1D" w:rsidP="0066110B">
      <w:pPr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br/>
      </w:r>
      <w:r w:rsidR="00994AAC" w:rsidRPr="0066110B">
        <w:rPr>
          <w:rFonts w:ascii="Verdana" w:hAnsi="Verdana"/>
          <w:b/>
          <w:szCs w:val="28"/>
        </w:rPr>
        <w:t>Snöskottning</w:t>
      </w:r>
    </w:p>
    <w:p w:rsidR="00994AAC" w:rsidRPr="005858C8" w:rsidRDefault="00C567B5" w:rsidP="003026CA">
      <w:pPr>
        <w:pStyle w:val="Brdtextmedindrag"/>
        <w:ind w:left="0"/>
        <w:rPr>
          <w:rFonts w:ascii="Verdana" w:hAnsi="Verdana" w:cs="Courier New"/>
          <w:szCs w:val="24"/>
        </w:rPr>
      </w:pPr>
      <w:r>
        <w:rPr>
          <w:rFonts w:ascii="Verdana" w:hAnsi="Verdana" w:cs="Courier New"/>
          <w:szCs w:val="24"/>
        </w:rPr>
        <w:t xml:space="preserve">Efter en trög start att få in intresseanmälningar kom det in 16 anmälningar från hushåll, vilket ledde till att alla inte behövde hjälpa till. </w:t>
      </w:r>
      <w:r w:rsidR="00994AAC">
        <w:rPr>
          <w:rFonts w:ascii="Verdana" w:hAnsi="Verdana" w:cs="Courier New"/>
          <w:szCs w:val="24"/>
        </w:rPr>
        <w:t xml:space="preserve">Ett stort jättetack till er </w:t>
      </w:r>
      <w:r w:rsidR="00A21961">
        <w:rPr>
          <w:rFonts w:ascii="Verdana" w:hAnsi="Verdana" w:cs="Courier New"/>
          <w:szCs w:val="24"/>
        </w:rPr>
        <w:t xml:space="preserve">– </w:t>
      </w:r>
      <w:r w:rsidR="00B8415F">
        <w:rPr>
          <w:rFonts w:ascii="Verdana" w:hAnsi="Verdana" w:cs="Courier New"/>
          <w:szCs w:val="24"/>
        </w:rPr>
        <w:t>även om vi i år inte behövde skotta speciellt mycket</w:t>
      </w:r>
      <w:r w:rsidR="00994AAC">
        <w:rPr>
          <w:rFonts w:ascii="Verdana" w:hAnsi="Verdana" w:cs="Courier New"/>
          <w:szCs w:val="24"/>
        </w:rPr>
        <w:t xml:space="preserve">. Det har </w:t>
      </w:r>
      <w:r w:rsidR="00994AAC" w:rsidRPr="00CE77A5">
        <w:rPr>
          <w:rFonts w:ascii="Verdana" w:hAnsi="Verdana" w:cs="Courier New"/>
          <w:b/>
          <w:szCs w:val="24"/>
        </w:rPr>
        <w:t>sparat mycket pengar</w:t>
      </w:r>
      <w:r w:rsidR="00994AAC">
        <w:rPr>
          <w:rFonts w:ascii="Verdana" w:hAnsi="Verdana" w:cs="Courier New"/>
          <w:szCs w:val="24"/>
        </w:rPr>
        <w:t xml:space="preserve"> till vår förening. Snöskottning är en förhållandevis dyr tjänst att köpa in och </w:t>
      </w:r>
      <w:r w:rsidR="00B8415F">
        <w:rPr>
          <w:rFonts w:ascii="Verdana" w:hAnsi="Verdana" w:cs="Courier New"/>
          <w:szCs w:val="24"/>
        </w:rPr>
        <w:t>att skriva ett</w:t>
      </w:r>
      <w:r w:rsidR="00A21961">
        <w:rPr>
          <w:rFonts w:ascii="Verdana" w:hAnsi="Verdana" w:cs="Courier New"/>
          <w:szCs w:val="24"/>
        </w:rPr>
        <w:t xml:space="preserve"> serviceavtal</w:t>
      </w:r>
      <w:r w:rsidR="00994AAC">
        <w:rPr>
          <w:rFonts w:ascii="Verdana" w:hAnsi="Verdana" w:cs="Courier New"/>
          <w:szCs w:val="24"/>
        </w:rPr>
        <w:t xml:space="preserve"> kostar en slant. </w:t>
      </w:r>
      <w:r w:rsidR="00994AAC" w:rsidRPr="00CE77A5">
        <w:rPr>
          <w:rFonts w:ascii="Verdana" w:hAnsi="Verdana" w:cs="Courier New"/>
          <w:b/>
          <w:szCs w:val="24"/>
        </w:rPr>
        <w:t>Vi hoppas på minst lika bra uppslutning</w:t>
      </w:r>
      <w:r w:rsidR="00B102E4" w:rsidRPr="00CE77A5">
        <w:rPr>
          <w:rFonts w:ascii="Verdana" w:hAnsi="Verdana" w:cs="Courier New"/>
          <w:b/>
          <w:szCs w:val="24"/>
        </w:rPr>
        <w:t xml:space="preserve"> nästa</w:t>
      </w:r>
      <w:r w:rsidR="00994AAC" w:rsidRPr="00CE77A5">
        <w:rPr>
          <w:rFonts w:ascii="Verdana" w:hAnsi="Verdana" w:cs="Courier New"/>
          <w:b/>
          <w:szCs w:val="24"/>
        </w:rPr>
        <w:t xml:space="preserve"> vinter</w:t>
      </w:r>
      <w:r w:rsidR="00B102E4" w:rsidRPr="00CE77A5">
        <w:rPr>
          <w:rFonts w:ascii="Verdana" w:hAnsi="Verdana" w:cs="Courier New"/>
          <w:b/>
          <w:szCs w:val="24"/>
        </w:rPr>
        <w:t>säsong</w:t>
      </w:r>
      <w:r w:rsidR="00994AAC" w:rsidRPr="00CE77A5">
        <w:rPr>
          <w:rFonts w:ascii="Verdana" w:hAnsi="Verdana" w:cs="Courier New"/>
          <w:b/>
          <w:szCs w:val="24"/>
        </w:rPr>
        <w:t>.</w:t>
      </w:r>
      <w:r w:rsidR="00994AAC" w:rsidRPr="00CE77A5">
        <w:rPr>
          <w:rFonts w:ascii="Verdana" w:hAnsi="Verdana" w:cs="Courier New"/>
          <w:b/>
          <w:szCs w:val="24"/>
        </w:rPr>
        <w:br/>
      </w:r>
    </w:p>
    <w:p w:rsidR="00994AAC" w:rsidRDefault="00994AAC" w:rsidP="003026CA">
      <w:pPr>
        <w:pStyle w:val="Rubrik1"/>
        <w:rPr>
          <w:rFonts w:ascii="Verdana" w:hAnsi="Verdana"/>
        </w:rPr>
      </w:pPr>
      <w:r>
        <w:rPr>
          <w:rFonts w:ascii="Verdana" w:hAnsi="Verdana"/>
        </w:rPr>
        <w:t>Trivsel</w:t>
      </w:r>
    </w:p>
    <w:p w:rsidR="00994AAC" w:rsidRPr="00895EB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Medlemsmingel med mat och dryck efter årsstämman.</w:t>
      </w:r>
    </w:p>
    <w:p w:rsidR="00994AAC" w:rsidRPr="00D02042" w:rsidRDefault="00994AAC" w:rsidP="00994AAC">
      <w:pPr>
        <w:pStyle w:val="Brdtext2"/>
        <w:numPr>
          <w:ilvl w:val="0"/>
          <w:numId w:val="2"/>
        </w:numPr>
        <w:rPr>
          <w:sz w:val="24"/>
          <w:szCs w:val="24"/>
        </w:rPr>
      </w:pPr>
      <w:r w:rsidRPr="00D02042">
        <w:rPr>
          <w:sz w:val="24"/>
        </w:rPr>
        <w:t xml:space="preserve">Barn och vuxna samlades för den traditionsenliga julgranständningen av vår utegran. Alla barnen hjälptes entusiastiskt åt med att klä granen. Samtidigt bjöds det på glögg, saft och pepparkakor. </w:t>
      </w:r>
    </w:p>
    <w:p w:rsidR="00994AAC" w:rsidRDefault="00994AAC" w:rsidP="00994AAC"/>
    <w:p w:rsidR="00994AAC" w:rsidRDefault="00994AAC" w:rsidP="00994AAC"/>
    <w:p w:rsidR="00994AAC" w:rsidRDefault="00994AAC" w:rsidP="00994AAC"/>
    <w:p w:rsidR="00994AAC" w:rsidRDefault="00994AAC" w:rsidP="00994AAC"/>
    <w:p w:rsidR="004C27C3" w:rsidRDefault="004C27C3"/>
    <w:sectPr w:rsidR="004C27C3" w:rsidSect="00D210B8">
      <w:headerReference w:type="default" r:id="rId8"/>
      <w:footerReference w:type="even" r:id="rId9"/>
      <w:footerReference w:type="default" r:id="rId10"/>
      <w:pgSz w:w="11906" w:h="16838" w:code="9"/>
      <w:pgMar w:top="2275" w:right="562" w:bottom="1166" w:left="1138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7E" w:rsidRDefault="0000157E" w:rsidP="00994AAC">
      <w:r>
        <w:separator/>
      </w:r>
    </w:p>
  </w:endnote>
  <w:endnote w:type="continuationSeparator" w:id="0">
    <w:p w:rsidR="0000157E" w:rsidRDefault="0000157E" w:rsidP="009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33" w:rsidRDefault="0046194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7CD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F0133" w:rsidRDefault="0000157E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0" w:rsidRDefault="0000157E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noProof/>
        <w:sz w:val="20"/>
      </w:rPr>
      <w:pict>
        <v:line id="Line 2" o:spid="_x0000_s2049" style="position:absolute;left:0;text-align:left;z-index:251658240;visibility:visible" from="1.15pt,-2.2pt" to="496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BpdRgy&#10;2gAAAAcBAAAPAAAAAAAAAAAAAAAAAGsEAABkcnMvZG93bnJldi54bWxQSwUGAAAAAAQABADzAAAA&#10;cgUAAAAA&#10;"/>
      </w:pict>
    </w:r>
    <w:r w:rsidR="00C567B5">
      <w:rPr>
        <w:sz w:val="20"/>
      </w:rPr>
      <w:t>Verksamhetsberättelse 2015</w:t>
    </w:r>
  </w:p>
  <w:p w:rsidR="00994AAC" w:rsidRDefault="00994AAC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</w:p>
  <w:p w:rsidR="005F0133" w:rsidRDefault="005C7CDE">
    <w:pPr>
      <w:pStyle w:val="Sidfot"/>
      <w:tabs>
        <w:tab w:val="clear" w:pos="4536"/>
        <w:tab w:val="clear" w:pos="9072"/>
      </w:tabs>
      <w:ind w:right="360" w:firstLine="142"/>
      <w:rPr>
        <w:sz w:val="20"/>
      </w:rPr>
    </w:pPr>
    <w:r>
      <w:rPr>
        <w:sz w:val="20"/>
      </w:rPr>
      <w:tab/>
    </w:r>
    <w:r>
      <w:rPr>
        <w:sz w:val="20"/>
      </w:rPr>
      <w:tab/>
    </w:r>
    <w:r w:rsidRPr="00932EE7">
      <w:rPr>
        <w:snapToGrid w:val="0"/>
        <w:sz w:val="20"/>
      </w:rPr>
      <w:t xml:space="preserve">Sidan </w:t>
    </w:r>
    <w:r w:rsidR="0046194E" w:rsidRPr="00932EE7">
      <w:rPr>
        <w:snapToGrid w:val="0"/>
        <w:sz w:val="20"/>
      </w:rPr>
      <w:fldChar w:fldCharType="begin"/>
    </w:r>
    <w:r w:rsidRPr="00932EE7">
      <w:rPr>
        <w:snapToGrid w:val="0"/>
        <w:sz w:val="20"/>
      </w:rPr>
      <w:instrText xml:space="preserve"> PAGE </w:instrText>
    </w:r>
    <w:r w:rsidR="0046194E" w:rsidRPr="00932EE7">
      <w:rPr>
        <w:snapToGrid w:val="0"/>
        <w:sz w:val="20"/>
      </w:rPr>
      <w:fldChar w:fldCharType="separate"/>
    </w:r>
    <w:r w:rsidR="00175C1D">
      <w:rPr>
        <w:noProof/>
        <w:snapToGrid w:val="0"/>
        <w:sz w:val="20"/>
      </w:rPr>
      <w:t>1</w:t>
    </w:r>
    <w:r w:rsidR="0046194E" w:rsidRPr="00932EE7">
      <w:rPr>
        <w:snapToGrid w:val="0"/>
        <w:sz w:val="20"/>
      </w:rPr>
      <w:fldChar w:fldCharType="end"/>
    </w:r>
    <w:r w:rsidRPr="00932EE7">
      <w:rPr>
        <w:snapToGrid w:val="0"/>
        <w:sz w:val="20"/>
      </w:rPr>
      <w:t xml:space="preserve"> av </w:t>
    </w:r>
    <w:r>
      <w:rPr>
        <w:snapToGrid w:val="0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7E" w:rsidRDefault="0000157E" w:rsidP="00994AAC">
      <w:r>
        <w:separator/>
      </w:r>
    </w:p>
  </w:footnote>
  <w:footnote w:type="continuationSeparator" w:id="0">
    <w:p w:rsidR="0000157E" w:rsidRDefault="0000157E" w:rsidP="0099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33" w:rsidRPr="001517DE" w:rsidRDefault="0000157E">
    <w:pPr>
      <w:pStyle w:val="Sidhuvud"/>
      <w:rPr>
        <w:b/>
        <w:color w:val="0000FF"/>
        <w:sz w:val="44"/>
        <w:szCs w:val="44"/>
      </w:rPr>
    </w:pPr>
    <w:r>
      <w:rPr>
        <w:rFonts w:ascii="Arial Black" w:hAnsi="Arial Black"/>
        <w:i/>
        <w:noProof/>
        <w:color w:val="0000FF"/>
        <w:sz w:val="44"/>
        <w:szCs w:val="44"/>
      </w:rPr>
      <w:pict>
        <v:line id="Line 1" o:spid="_x0000_s2050" style="position:absolute;z-index:251657216;visibility:visible" from="1.15pt,39.8pt" to="496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"/>
      </w:pict>
    </w:r>
    <w:r w:rsidR="005C7CDE" w:rsidRPr="001E1B5C">
      <w:rPr>
        <w:rFonts w:ascii="Arial Black" w:hAnsi="Arial Black"/>
        <w:i/>
        <w:color w:val="0000FF"/>
        <w:sz w:val="44"/>
        <w:szCs w:val="44"/>
      </w:rPr>
      <w:t>Brf Sandören 2</w:t>
    </w:r>
    <w:r w:rsidR="005C7CDE" w:rsidRPr="001E1B5C">
      <w:rPr>
        <w:i/>
        <w:color w:val="0000FF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1D8C"/>
    <w:multiLevelType w:val="hybridMultilevel"/>
    <w:tmpl w:val="8892B172"/>
    <w:lvl w:ilvl="0" w:tplc="041D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7EA54A3"/>
    <w:multiLevelType w:val="hybridMultilevel"/>
    <w:tmpl w:val="5F1AF67A"/>
    <w:lvl w:ilvl="0" w:tplc="32F8A0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AAC"/>
    <w:rsid w:val="0000157E"/>
    <w:rsid w:val="00012F10"/>
    <w:rsid w:val="000242EC"/>
    <w:rsid w:val="00034CA9"/>
    <w:rsid w:val="000A0250"/>
    <w:rsid w:val="000B7E8E"/>
    <w:rsid w:val="00111CC7"/>
    <w:rsid w:val="0016467E"/>
    <w:rsid w:val="00175C1D"/>
    <w:rsid w:val="001C46A7"/>
    <w:rsid w:val="001D1527"/>
    <w:rsid w:val="001E1B5C"/>
    <w:rsid w:val="002863DB"/>
    <w:rsid w:val="002937E7"/>
    <w:rsid w:val="002941EB"/>
    <w:rsid w:val="003026CA"/>
    <w:rsid w:val="003517A9"/>
    <w:rsid w:val="004377D6"/>
    <w:rsid w:val="0046194E"/>
    <w:rsid w:val="004A1565"/>
    <w:rsid w:val="004C27C3"/>
    <w:rsid w:val="00505FD6"/>
    <w:rsid w:val="005C7CDE"/>
    <w:rsid w:val="005D728B"/>
    <w:rsid w:val="005E1F76"/>
    <w:rsid w:val="006028D5"/>
    <w:rsid w:val="0063484F"/>
    <w:rsid w:val="0066110B"/>
    <w:rsid w:val="006A0EB1"/>
    <w:rsid w:val="006F7291"/>
    <w:rsid w:val="007A2C4A"/>
    <w:rsid w:val="007C328F"/>
    <w:rsid w:val="007E66F0"/>
    <w:rsid w:val="00853988"/>
    <w:rsid w:val="0086676D"/>
    <w:rsid w:val="008946A0"/>
    <w:rsid w:val="008D72B7"/>
    <w:rsid w:val="00910A12"/>
    <w:rsid w:val="009131BB"/>
    <w:rsid w:val="009204D8"/>
    <w:rsid w:val="00980C43"/>
    <w:rsid w:val="00994AAC"/>
    <w:rsid w:val="009B72D1"/>
    <w:rsid w:val="00A21961"/>
    <w:rsid w:val="00A7261B"/>
    <w:rsid w:val="00AB1599"/>
    <w:rsid w:val="00B102E4"/>
    <w:rsid w:val="00B2121D"/>
    <w:rsid w:val="00B2219C"/>
    <w:rsid w:val="00B8415F"/>
    <w:rsid w:val="00BE4ECF"/>
    <w:rsid w:val="00C140CD"/>
    <w:rsid w:val="00C567B5"/>
    <w:rsid w:val="00C61906"/>
    <w:rsid w:val="00C628C1"/>
    <w:rsid w:val="00C8014C"/>
    <w:rsid w:val="00C95E2B"/>
    <w:rsid w:val="00CD3BA8"/>
    <w:rsid w:val="00CE77A5"/>
    <w:rsid w:val="00D47C67"/>
    <w:rsid w:val="00E60683"/>
    <w:rsid w:val="00E72FDD"/>
    <w:rsid w:val="00E93F2F"/>
    <w:rsid w:val="00EC1CFA"/>
    <w:rsid w:val="00F849FB"/>
    <w:rsid w:val="00F90EC2"/>
    <w:rsid w:val="00FA72D5"/>
    <w:rsid w:val="00FE3D24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994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994AAC"/>
    <w:pPr>
      <w:keepNext/>
      <w:spacing w:before="240" w:after="60"/>
      <w:outlineLvl w:val="1"/>
    </w:pPr>
    <w:rPr>
      <w:rFonts w:ascii="Arial" w:hAnsi="Arial"/>
      <w:b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4AAC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994AAC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Sidhuvud">
    <w:name w:val="header"/>
    <w:basedOn w:val="Normal"/>
    <w:link w:val="SidhuvudChar"/>
    <w:rsid w:val="00994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994A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994AAC"/>
  </w:style>
  <w:style w:type="paragraph" w:styleId="Brdtextmedindrag">
    <w:name w:val="Body Text Indent"/>
    <w:basedOn w:val="Normal"/>
    <w:link w:val="BrdtextmedindragChar"/>
    <w:rsid w:val="00994AAC"/>
    <w:pPr>
      <w:ind w:left="851"/>
    </w:pPr>
  </w:style>
  <w:style w:type="character" w:customStyle="1" w:styleId="BrdtextmedindragChar">
    <w:name w:val="Brödtext med indrag Char"/>
    <w:basedOn w:val="Standardstycketeckensnitt"/>
    <w:link w:val="Brdtextmedindrag"/>
    <w:rsid w:val="00994AA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rsid w:val="00994AAC"/>
    <w:rPr>
      <w:rFonts w:ascii="Verdana" w:hAnsi="Verdana"/>
      <w:sz w:val="26"/>
    </w:rPr>
  </w:style>
  <w:style w:type="character" w:customStyle="1" w:styleId="Brdtext2Char">
    <w:name w:val="Brödtext 2 Char"/>
    <w:basedOn w:val="Standardstycketeckensnitt"/>
    <w:link w:val="Brdtext2"/>
    <w:rsid w:val="00994AAC"/>
    <w:rPr>
      <w:rFonts w:ascii="Verdana" w:eastAsia="Times New Roman" w:hAnsi="Verdana" w:cs="Times New Roman"/>
      <w:sz w:val="2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 AB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Olsson</cp:lastModifiedBy>
  <cp:revision>3</cp:revision>
  <dcterms:created xsi:type="dcterms:W3CDTF">2016-04-06T18:59:00Z</dcterms:created>
  <dcterms:modified xsi:type="dcterms:W3CDTF">2016-04-13T18:19:00Z</dcterms:modified>
</cp:coreProperties>
</file>